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6177" w14:textId="6583513E" w:rsidR="00BE512F" w:rsidRPr="0087325C" w:rsidRDefault="00B11A8C" w:rsidP="0087325C">
      <w:pPr>
        <w:spacing w:after="0" w:line="360" w:lineRule="auto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pict w14:anchorId="43D5E2E3">
          <v:rect id="_x0000_i1025" style="width:0;height:0" o:hrstd="t" o:hrnoshade="t" o:hr="t" fillcolor="black" stroked="f"/>
        </w:pict>
      </w:r>
    </w:p>
    <w:p w14:paraId="20C4C33C" w14:textId="77777777" w:rsidR="00BE512F" w:rsidRPr="004F1013" w:rsidRDefault="00BE512F" w:rsidP="0087325C">
      <w:pPr>
        <w:spacing w:after="15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4F1013">
        <w:rPr>
          <w:rFonts w:ascii="Arial" w:eastAsia="Times New Roman" w:hAnsi="Arial" w:cs="Arial"/>
          <w:b/>
          <w:bCs/>
          <w:color w:val="003366"/>
          <w:sz w:val="24"/>
          <w:szCs w:val="24"/>
          <w:lang w:eastAsia="pl-PL"/>
        </w:rPr>
        <w:t>CEL</w:t>
      </w:r>
    </w:p>
    <w:p w14:paraId="266E9F3E" w14:textId="7ABAA61B" w:rsidR="00B11A8C" w:rsidRPr="00203C13" w:rsidRDefault="00B11A8C" w:rsidP="00B11A8C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7325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Głównym celem projektu pt. </w:t>
      </w:r>
      <w:r w:rsidRPr="008732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„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Przez pracę do integracji</w:t>
      </w:r>
      <w:r w:rsidRPr="008732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”</w:t>
      </w:r>
      <w:r w:rsidRPr="0087325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nr </w:t>
      </w:r>
      <w:r w:rsidRPr="008732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FE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WP</w:t>
      </w:r>
      <w:r w:rsidRPr="008732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.0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6</w:t>
      </w:r>
      <w:r w:rsidRPr="008732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12</w:t>
      </w:r>
      <w:r w:rsidRPr="008732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-IP.0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1</w:t>
      </w:r>
      <w:r w:rsidRPr="008732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-00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6</w:t>
      </w:r>
      <w:r w:rsidRPr="008732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3/23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203C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jest </w:t>
      </w:r>
      <w:r w:rsidRPr="00203C1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zintegrowanie społeczne i podwyższona zdolność do podjęcia zatrudnienia</w:t>
      </w:r>
      <w:r w:rsidRPr="00203C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40 osób fizycznych (28 kobiet/12 mężczyzn) od 18 roku życia, w tym minimum 8 osób z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203C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niepełnosprawnościami, które po agresji Federacji Rosyjskiej na Ukrainę zostały objęte ochroną czasową, głównie pozostający bez zatrudnienia, zamieszkujących w rozumieniu Kodeksu Cywilnego na obszarze województwa wielkopolskiego, dzięki kompleksowemu i indywidualnie dostosowanemu wsparciu udzielonemu w okresie 01.06.2024r. –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31</w:t>
      </w:r>
      <w:r w:rsidRPr="00203C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.0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8</w:t>
      </w:r>
      <w:r w:rsidRPr="00203C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.2025r.</w:t>
      </w:r>
    </w:p>
    <w:sectPr w:rsidR="00B11A8C" w:rsidRPr="00203C13" w:rsidSect="00901E3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79B37" w14:textId="77777777" w:rsidR="0065620D" w:rsidRDefault="0065620D">
      <w:pPr>
        <w:spacing w:after="0" w:line="240" w:lineRule="auto"/>
      </w:pPr>
      <w:r>
        <w:separator/>
      </w:r>
    </w:p>
  </w:endnote>
  <w:endnote w:type="continuationSeparator" w:id="0">
    <w:p w14:paraId="53DF2613" w14:textId="77777777" w:rsidR="0065620D" w:rsidRDefault="00656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F3252" w14:textId="77777777" w:rsidR="0065620D" w:rsidRDefault="0065620D">
      <w:pPr>
        <w:spacing w:after="0" w:line="240" w:lineRule="auto"/>
      </w:pPr>
      <w:r>
        <w:separator/>
      </w:r>
    </w:p>
  </w:footnote>
  <w:footnote w:type="continuationSeparator" w:id="0">
    <w:p w14:paraId="2194DEBF" w14:textId="77777777" w:rsidR="0065620D" w:rsidRDefault="00656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133B" w14:textId="3B649146" w:rsidR="00AF3A95" w:rsidRDefault="005A0BB7">
    <w:pPr>
      <w:pStyle w:val="Nagwek"/>
    </w:pPr>
    <w:r>
      <w:rPr>
        <w:noProof/>
      </w:rPr>
      <w:drawing>
        <wp:inline distT="0" distB="0" distL="0" distR="0" wp14:anchorId="36AD6C5F" wp14:editId="4BCFA003">
          <wp:extent cx="6645910" cy="681990"/>
          <wp:effectExtent l="0" t="0" r="2540" b="3810"/>
          <wp:docPr id="8715018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681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B4D53"/>
    <w:multiLevelType w:val="hybridMultilevel"/>
    <w:tmpl w:val="6450B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55587"/>
    <w:multiLevelType w:val="hybridMultilevel"/>
    <w:tmpl w:val="B8263CE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25DC3"/>
    <w:multiLevelType w:val="multilevel"/>
    <w:tmpl w:val="9B626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05561A"/>
    <w:multiLevelType w:val="multilevel"/>
    <w:tmpl w:val="D450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D3092A"/>
    <w:multiLevelType w:val="multilevel"/>
    <w:tmpl w:val="79DC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85916">
    <w:abstractNumId w:val="2"/>
  </w:num>
  <w:num w:numId="2" w16cid:durableId="1600486997">
    <w:abstractNumId w:val="3"/>
  </w:num>
  <w:num w:numId="3" w16cid:durableId="25833045">
    <w:abstractNumId w:val="4"/>
  </w:num>
  <w:num w:numId="4" w16cid:durableId="1031488907">
    <w:abstractNumId w:val="0"/>
  </w:num>
  <w:num w:numId="5" w16cid:durableId="802962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5A3A"/>
    <w:rsid w:val="00094720"/>
    <w:rsid w:val="000F2544"/>
    <w:rsid w:val="00160252"/>
    <w:rsid w:val="001A1918"/>
    <w:rsid w:val="00203C13"/>
    <w:rsid w:val="002359A0"/>
    <w:rsid w:val="0028240F"/>
    <w:rsid w:val="003C7601"/>
    <w:rsid w:val="00445609"/>
    <w:rsid w:val="004E44F4"/>
    <w:rsid w:val="004F1013"/>
    <w:rsid w:val="005A0BB7"/>
    <w:rsid w:val="005B3A09"/>
    <w:rsid w:val="005E2DA5"/>
    <w:rsid w:val="0065620D"/>
    <w:rsid w:val="006870B6"/>
    <w:rsid w:val="007A0163"/>
    <w:rsid w:val="007A190E"/>
    <w:rsid w:val="007A5C50"/>
    <w:rsid w:val="00832533"/>
    <w:rsid w:val="008529A3"/>
    <w:rsid w:val="0087325C"/>
    <w:rsid w:val="008A784D"/>
    <w:rsid w:val="008E5FE4"/>
    <w:rsid w:val="00901E3A"/>
    <w:rsid w:val="00957BFC"/>
    <w:rsid w:val="00A3118C"/>
    <w:rsid w:val="00A423FB"/>
    <w:rsid w:val="00A77955"/>
    <w:rsid w:val="00AA78AD"/>
    <w:rsid w:val="00AE5A2F"/>
    <w:rsid w:val="00AF3A95"/>
    <w:rsid w:val="00B07A27"/>
    <w:rsid w:val="00B11A8C"/>
    <w:rsid w:val="00B33CA9"/>
    <w:rsid w:val="00B50955"/>
    <w:rsid w:val="00B66192"/>
    <w:rsid w:val="00BA3439"/>
    <w:rsid w:val="00BE512F"/>
    <w:rsid w:val="00C979CF"/>
    <w:rsid w:val="00E309A8"/>
    <w:rsid w:val="00E9260D"/>
    <w:rsid w:val="00EC3556"/>
    <w:rsid w:val="00F1160C"/>
    <w:rsid w:val="00F169B1"/>
    <w:rsid w:val="00FB4767"/>
    <w:rsid w:val="00FC094A"/>
    <w:rsid w:val="00FF0A2F"/>
    <w:rsid w:val="00FF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ABECA12"/>
  <w15:docId w15:val="{4B394D52-6718-4F7F-BC76-FD8D5FA19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1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60">
    <w:name w:val="Pa60"/>
    <w:basedOn w:val="Normalny"/>
    <w:next w:val="Normalny"/>
    <w:uiPriority w:val="99"/>
    <w:rsid w:val="007A190E"/>
    <w:pPr>
      <w:autoSpaceDE w:val="0"/>
      <w:autoSpaceDN w:val="0"/>
      <w:adjustRightInd w:val="0"/>
      <w:spacing w:after="0" w:line="241" w:lineRule="atLeast"/>
    </w:pPr>
    <w:rPr>
      <w:rFonts w:ascii="Open Sans" w:hAnsi="Open Sans"/>
      <w:sz w:val="24"/>
      <w:szCs w:val="24"/>
    </w:rPr>
  </w:style>
  <w:style w:type="character" w:customStyle="1" w:styleId="A7">
    <w:name w:val="A7"/>
    <w:uiPriority w:val="99"/>
    <w:rsid w:val="007A190E"/>
    <w:rPr>
      <w:rFonts w:cs="Open Sans"/>
      <w:color w:val="000000"/>
      <w:sz w:val="20"/>
      <w:szCs w:val="20"/>
    </w:rPr>
  </w:style>
  <w:style w:type="paragraph" w:customStyle="1" w:styleId="Pa61">
    <w:name w:val="Pa61"/>
    <w:basedOn w:val="Normalny"/>
    <w:next w:val="Normalny"/>
    <w:uiPriority w:val="99"/>
    <w:rsid w:val="007A190E"/>
    <w:pPr>
      <w:autoSpaceDE w:val="0"/>
      <w:autoSpaceDN w:val="0"/>
      <w:adjustRightInd w:val="0"/>
      <w:spacing w:after="0" w:line="241" w:lineRule="atLeast"/>
    </w:pPr>
    <w:rPr>
      <w:rFonts w:ascii="Open Sans" w:hAnsi="Open Sans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E51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512F"/>
  </w:style>
  <w:style w:type="character" w:styleId="Hipercze">
    <w:name w:val="Hyperlink"/>
    <w:basedOn w:val="Domylnaczcionkaakapitu"/>
    <w:uiPriority w:val="99"/>
    <w:unhideWhenUsed/>
    <w:rsid w:val="00BE512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82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66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6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CENTRUM EDUKACJI I ZARZĄDZANIA KORPORACJA ROMANISZYN SP. Z O.O.</cp:lastModifiedBy>
  <cp:revision>7</cp:revision>
  <dcterms:created xsi:type="dcterms:W3CDTF">2024-02-26T11:02:00Z</dcterms:created>
  <dcterms:modified xsi:type="dcterms:W3CDTF">2025-06-13T08:20:00Z</dcterms:modified>
</cp:coreProperties>
</file>